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仿宋" w:hAnsi="仿宋" w:eastAsiaTheme="minorHAnsi"/>
          <w:b/>
          <w:sz w:val="52"/>
          <w:szCs w:val="52"/>
        </w:rPr>
      </w:pPr>
    </w:p>
    <w:p>
      <w:pPr>
        <w:adjustRightInd w:val="0"/>
        <w:snapToGrid w:val="0"/>
        <w:jc w:val="center"/>
        <w:rPr>
          <w:rFonts w:ascii="仿宋" w:hAnsi="仿宋" w:eastAsiaTheme="minorHAnsi"/>
          <w:b/>
          <w:sz w:val="52"/>
          <w:szCs w:val="52"/>
        </w:rPr>
      </w:pPr>
    </w:p>
    <w:p>
      <w:pPr>
        <w:adjustRightInd w:val="0"/>
        <w:snapToGrid w:val="0"/>
        <w:jc w:val="center"/>
        <w:rPr>
          <w:rFonts w:ascii="仿宋" w:hAnsi="仿宋" w:eastAsiaTheme="minorHAnsi"/>
          <w:b/>
          <w:sz w:val="52"/>
          <w:szCs w:val="52"/>
        </w:rPr>
      </w:pPr>
    </w:p>
    <w:p>
      <w:pPr>
        <w:adjustRightInd w:val="0"/>
        <w:snapToGrid w:val="0"/>
        <w:jc w:val="center"/>
        <w:rPr>
          <w:rFonts w:ascii="仿宋" w:hAnsi="仿宋" w:eastAsiaTheme="minorHAnsi"/>
          <w:b/>
          <w:sz w:val="52"/>
          <w:szCs w:val="52"/>
        </w:rPr>
      </w:pPr>
    </w:p>
    <w:p>
      <w:pPr>
        <w:adjustRightInd w:val="0"/>
        <w:snapToGrid w:val="0"/>
        <w:jc w:val="center"/>
        <w:rPr>
          <w:rFonts w:ascii="仿宋" w:hAnsi="仿宋" w:eastAsiaTheme="minorHAnsi"/>
          <w:b/>
          <w:sz w:val="52"/>
          <w:szCs w:val="52"/>
        </w:rPr>
      </w:pPr>
    </w:p>
    <w:p>
      <w:pPr>
        <w:adjustRightInd w:val="0"/>
        <w:snapToGrid w:val="0"/>
        <w:jc w:val="center"/>
        <w:rPr>
          <w:rFonts w:ascii="仿宋" w:hAnsi="仿宋" w:eastAsiaTheme="minorHAnsi"/>
          <w:b/>
          <w:sz w:val="52"/>
          <w:szCs w:val="52"/>
        </w:rPr>
      </w:pPr>
    </w:p>
    <w:p>
      <w:pPr>
        <w:adjustRightInd w:val="0"/>
        <w:snapToGrid w:val="0"/>
        <w:jc w:val="center"/>
        <w:rPr>
          <w:rFonts w:ascii="仿宋" w:hAnsi="仿宋" w:eastAsiaTheme="minorHAnsi"/>
          <w:b/>
          <w:sz w:val="52"/>
          <w:szCs w:val="52"/>
        </w:rPr>
      </w:pPr>
    </w:p>
    <w:p>
      <w:pPr>
        <w:adjustRightInd w:val="0"/>
        <w:snapToGrid w:val="0"/>
        <w:jc w:val="center"/>
        <w:rPr>
          <w:rFonts w:hint="eastAsia" w:ascii="仿宋" w:hAnsi="仿宋" w:eastAsia="SimSun"/>
          <w:b/>
          <w:sz w:val="52"/>
          <w:szCs w:val="52"/>
          <w:lang w:eastAsia="zh-CN"/>
        </w:rPr>
      </w:pPr>
      <w:r>
        <w:rPr>
          <w:rFonts w:ascii="仿宋" w:hAnsi="仿宋" w:eastAsiaTheme="minorHAnsi"/>
          <w:b/>
          <w:sz w:val="52"/>
          <w:szCs w:val="52"/>
        </w:rPr>
        <w:t>信息化项目管理平台</w:t>
      </w:r>
      <w:r>
        <w:rPr>
          <w:rFonts w:hint="eastAsia" w:ascii="仿宋" w:hAnsi="仿宋" w:eastAsia="SimSun"/>
          <w:b/>
          <w:sz w:val="52"/>
          <w:szCs w:val="52"/>
          <w:lang w:eastAsia="zh-CN"/>
        </w:rPr>
        <w:t>专家库</w:t>
      </w:r>
    </w:p>
    <w:p>
      <w:pPr>
        <w:adjustRightInd w:val="0"/>
        <w:snapToGrid w:val="0"/>
        <w:jc w:val="center"/>
        <w:rPr>
          <w:rFonts w:hint="eastAsia" w:ascii="仿宋" w:hAnsi="仿宋" w:eastAsiaTheme="minorHAnsi"/>
          <w:b/>
          <w:sz w:val="52"/>
          <w:szCs w:val="52"/>
          <w:lang w:val="en-US" w:eastAsia="zh-CN"/>
        </w:rPr>
      </w:pPr>
      <w:r>
        <w:rPr>
          <w:rFonts w:hint="eastAsia" w:ascii="仿宋" w:hAnsi="仿宋" w:eastAsiaTheme="minorHAnsi"/>
          <w:b/>
          <w:sz w:val="52"/>
          <w:szCs w:val="52"/>
          <w:lang w:val="en-US" w:eastAsia="zh-CN"/>
        </w:rPr>
        <w:t>操作指南</w:t>
      </w:r>
    </w:p>
    <w:p>
      <w:pPr>
        <w:bidi w:val="0"/>
        <w:rPr>
          <w:rFonts w:hint="eastAsia" w:ascii="Times New Roman" w:hAnsi="Times New Roman" w:eastAsia="宋体" w:cs="Times New Roman"/>
          <w:sz w:val="24"/>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pStyle w:val="2"/>
        <w:keepNext/>
        <w:keepLines/>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黑体" w:hAnsi="黑体" w:eastAsia="黑体" w:cs="黑体"/>
          <w:lang w:val="en-US" w:eastAsia="zh-CN"/>
        </w:rPr>
      </w:pPr>
      <w:r>
        <w:rPr>
          <w:rFonts w:hint="eastAsia" w:ascii="黑体" w:hAnsi="黑体" w:eastAsia="黑体" w:cs="黑体"/>
          <w:lang w:val="en-US" w:eastAsia="zh-CN"/>
        </w:rPr>
        <w:t>一、系统功能</w:t>
      </w:r>
    </w:p>
    <w:p>
      <w:pPr>
        <w:pStyle w:val="3"/>
        <w:numPr>
          <w:ilvl w:val="1"/>
          <w:numId w:val="0"/>
        </w:numPr>
        <w:bidi w:val="0"/>
        <w:ind w:leftChars="0"/>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1.1专家库用户端</w:t>
      </w:r>
    </w:p>
    <w:p>
      <w:pPr>
        <w:pStyle w:val="4"/>
        <w:numPr>
          <w:ilvl w:val="1"/>
          <w:numId w:val="0"/>
        </w:numPr>
        <w:bidi w:val="0"/>
        <w:ind w:leftChars="0"/>
        <w:rPr>
          <w:rFonts w:hint="eastAsia" w:ascii="黑体" w:hAnsi="黑体" w:eastAsia="黑体" w:cs="黑体"/>
          <w:lang w:val="en-US" w:eastAsia="zh-CN"/>
        </w:rPr>
      </w:pPr>
      <w:r>
        <w:rPr>
          <w:rFonts w:hint="eastAsia" w:cs="黑体"/>
          <w:lang w:val="en-US" w:eastAsia="zh-CN"/>
        </w:rPr>
        <w:t>1</w:t>
      </w:r>
      <w:r>
        <w:rPr>
          <w:rFonts w:hint="eastAsia" w:ascii="黑体" w:hAnsi="黑体" w:eastAsia="黑体" w:cs="黑体"/>
          <w:lang w:val="en-US" w:eastAsia="zh-CN"/>
        </w:rPr>
        <w:t>.1.1登录专家库</w:t>
      </w:r>
      <w:bookmarkStart w:id="0" w:name="_GoBack"/>
      <w:bookmarkEnd w:id="0"/>
    </w:p>
    <w:p>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打开浏览器直接搜索“安徽省数据资源管理局”官网，找到后缀标注“官网”字样的链接点击进入；点击右上角“专家登录”。如图所示：</w:t>
      </w:r>
    </w:p>
    <w:p>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default"/>
          <w:sz w:val="28"/>
          <w:szCs w:val="28"/>
          <w:lang w:val="en-US" w:eastAsia="zh-CN"/>
        </w:rPr>
      </w:pPr>
      <w:r>
        <w:rPr>
          <w:rFonts w:hint="eastAsia"/>
          <w:sz w:val="28"/>
          <w:szCs w:val="28"/>
          <w:lang w:val="en-US" w:eastAsia="zh-CN"/>
        </w:rPr>
        <w:t>或者直接输入专家库用户端地址（账号为晥事通账号，如无账号可下载晥事通申请）：https://idp.ahzwfw.gov.cn/yth-zjk-agent/index</w:t>
      </w:r>
    </w:p>
    <w:p>
      <w:pPr>
        <w:numPr>
          <w:ilvl w:val="0"/>
          <w:numId w:val="0"/>
        </w:numPr>
      </w:pPr>
      <w:r>
        <w:drawing>
          <wp:inline distT="0" distB="0" distL="114300" distR="114300">
            <wp:extent cx="5268595" cy="3785870"/>
            <wp:effectExtent l="0" t="0" r="8255" b="5080"/>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4"/>
                    <a:stretch>
                      <a:fillRect/>
                    </a:stretch>
                  </pic:blipFill>
                  <pic:spPr>
                    <a:xfrm>
                      <a:off x="0" y="0"/>
                      <a:ext cx="5268595" cy="3785870"/>
                    </a:xfrm>
                    <a:prstGeom prst="rect">
                      <a:avLst/>
                    </a:prstGeom>
                    <a:noFill/>
                    <a:ln>
                      <a:noFill/>
                    </a:ln>
                  </pic:spPr>
                </pic:pic>
              </a:graphicData>
            </a:graphic>
          </wp:inline>
        </w:drawing>
      </w:r>
    </w:p>
    <w:p>
      <w:pPr>
        <w:numPr>
          <w:ilvl w:val="0"/>
          <w:numId w:val="0"/>
        </w:numPr>
      </w:pPr>
      <w:r>
        <w:drawing>
          <wp:inline distT="0" distB="0" distL="114300" distR="114300">
            <wp:extent cx="5265420" cy="2564130"/>
            <wp:effectExtent l="0" t="0" r="11430" b="7620"/>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5"/>
                    <a:stretch>
                      <a:fillRect/>
                    </a:stretch>
                  </pic:blipFill>
                  <pic:spPr>
                    <a:xfrm>
                      <a:off x="0" y="0"/>
                      <a:ext cx="5265420" cy="2564130"/>
                    </a:xfrm>
                    <a:prstGeom prst="rect">
                      <a:avLst/>
                    </a:prstGeom>
                    <a:noFill/>
                    <a:ln>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首次登录需要点击注册来注册账号，如果有皖事通账号可通过皖事通扫码登录。如图所示：</w:t>
      </w:r>
    </w:p>
    <w:p>
      <w:pPr>
        <w:keepNext w:val="0"/>
        <w:keepLines w:val="0"/>
        <w:pageBreakBefore w:val="0"/>
        <w:widowControl/>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5271135" cy="1915160"/>
            <wp:effectExtent l="0" t="0" r="5715" b="8890"/>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pic:cNvPicPr>
                  </pic:nvPicPr>
                  <pic:blipFill>
                    <a:blip r:embed="rId6"/>
                    <a:stretch>
                      <a:fillRect/>
                    </a:stretch>
                  </pic:blipFill>
                  <pic:spPr>
                    <a:xfrm>
                      <a:off x="0" y="0"/>
                      <a:ext cx="5271135" cy="1915160"/>
                    </a:xfrm>
                    <a:prstGeom prst="rect">
                      <a:avLst/>
                    </a:prstGeom>
                    <a:noFill/>
                    <a:ln>
                      <a:noFill/>
                    </a:ln>
                  </pic:spPr>
                </pic:pic>
              </a:graphicData>
            </a:graphic>
          </wp:inline>
        </w:drawing>
      </w:r>
      <w:r>
        <w:drawing>
          <wp:inline distT="0" distB="0" distL="114300" distR="114300">
            <wp:extent cx="5274310" cy="2510155"/>
            <wp:effectExtent l="0" t="0" r="2540" b="4445"/>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7"/>
                    <a:stretch>
                      <a:fillRect/>
                    </a:stretch>
                  </pic:blipFill>
                  <pic:spPr>
                    <a:xfrm>
                      <a:off x="0" y="0"/>
                      <a:ext cx="5274310" cy="2510155"/>
                    </a:xfrm>
                    <a:prstGeom prst="rect">
                      <a:avLst/>
                    </a:prstGeom>
                    <a:noFill/>
                    <a:ln>
                      <a:noFill/>
                    </a:ln>
                  </pic:spPr>
                </pic:pic>
              </a:graphicData>
            </a:graphic>
          </wp:inline>
        </w:drawing>
      </w:r>
    </w:p>
    <w:p>
      <w:pPr>
        <w:pStyle w:val="4"/>
        <w:numPr>
          <w:ilvl w:val="1"/>
          <w:numId w:val="0"/>
        </w:numPr>
        <w:bidi w:val="0"/>
        <w:ind w:leftChars="0"/>
        <w:rPr>
          <w:rFonts w:hint="eastAsia" w:ascii="黑体" w:hAnsi="黑体" w:eastAsia="黑体" w:cs="黑体"/>
          <w:lang w:val="en-US" w:eastAsia="zh-CN"/>
        </w:rPr>
      </w:pPr>
      <w:r>
        <w:rPr>
          <w:rFonts w:hint="eastAsia" w:cs="黑体"/>
          <w:lang w:val="en-US" w:eastAsia="zh-CN"/>
        </w:rPr>
        <w:t>1</w:t>
      </w:r>
      <w:r>
        <w:rPr>
          <w:rFonts w:hint="eastAsia" w:ascii="黑体" w:hAnsi="黑体" w:eastAsia="黑体" w:cs="黑体"/>
          <w:lang w:val="en-US" w:eastAsia="zh-CN"/>
        </w:rPr>
        <w:t>.1.2专家</w:t>
      </w:r>
      <w:r>
        <w:rPr>
          <w:rFonts w:hint="eastAsia" w:cs="黑体"/>
          <w:lang w:val="en-US" w:eastAsia="zh-CN"/>
        </w:rPr>
        <w:t>申请</w:t>
      </w:r>
    </w:p>
    <w:p>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default"/>
          <w:sz w:val="28"/>
          <w:szCs w:val="28"/>
          <w:lang w:val="en-US" w:eastAsia="zh-CN"/>
        </w:rPr>
      </w:pPr>
      <w:r>
        <w:rPr>
          <w:rFonts w:hint="eastAsia"/>
          <w:sz w:val="28"/>
          <w:szCs w:val="28"/>
          <w:lang w:val="en-US" w:eastAsia="zh-CN"/>
        </w:rPr>
        <w:t>如果专家尚未入驻专家库，可点击“专家申请”按钮入驻专家库，选择区域淮南市，填写表单信息提交申请，审核通过之后即可正式入驻。</w:t>
      </w:r>
    </w:p>
    <w:p>
      <w:pPr>
        <w:keepNext w:val="0"/>
        <w:keepLines w:val="0"/>
        <w:pageBreakBefore w:val="0"/>
        <w:widowControl/>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5271135" cy="2058670"/>
            <wp:effectExtent l="0" t="0" r="5715" b="17780"/>
            <wp:docPr id="6"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true"/>
                    </pic:cNvPicPr>
                  </pic:nvPicPr>
                  <pic:blipFill>
                    <a:blip r:embed="rId8"/>
                    <a:stretch>
                      <a:fillRect/>
                    </a:stretch>
                  </pic:blipFill>
                  <pic:spPr>
                    <a:xfrm>
                      <a:off x="0" y="0"/>
                      <a:ext cx="5271135" cy="2058670"/>
                    </a:xfrm>
                    <a:prstGeom prst="rect">
                      <a:avLst/>
                    </a:prstGeom>
                    <a:noFill/>
                    <a:ln>
                      <a:noFill/>
                    </a:ln>
                  </pic:spPr>
                </pic:pic>
              </a:graphicData>
            </a:graphic>
          </wp:inline>
        </w:drawing>
      </w:r>
    </w:p>
    <w:p>
      <w:pPr>
        <w:pStyle w:val="4"/>
        <w:numPr>
          <w:ilvl w:val="1"/>
          <w:numId w:val="0"/>
        </w:numPr>
        <w:bidi w:val="0"/>
        <w:ind w:leftChars="0"/>
        <w:rPr>
          <w:rFonts w:hint="eastAsia" w:ascii="黑体" w:hAnsi="黑体" w:eastAsia="黑体" w:cs="黑体"/>
          <w:lang w:val="en-US" w:eastAsia="zh-CN"/>
        </w:rPr>
      </w:pPr>
      <w:r>
        <w:rPr>
          <w:rFonts w:hint="eastAsia" w:cs="黑体"/>
          <w:lang w:val="en-US" w:eastAsia="zh-CN"/>
        </w:rPr>
        <w:t>1</w:t>
      </w:r>
      <w:r>
        <w:rPr>
          <w:rFonts w:hint="eastAsia" w:ascii="黑体" w:hAnsi="黑体" w:eastAsia="黑体" w:cs="黑体"/>
          <w:lang w:val="en-US" w:eastAsia="zh-CN"/>
        </w:rPr>
        <w:t>.1.3专家信息维护</w:t>
      </w:r>
    </w:p>
    <w:p>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default"/>
          <w:sz w:val="28"/>
          <w:szCs w:val="28"/>
          <w:lang w:val="en-US" w:eastAsia="zh-CN"/>
        </w:rPr>
      </w:pPr>
      <w:r>
        <w:rPr>
          <w:rFonts w:hint="eastAsia"/>
          <w:sz w:val="28"/>
          <w:szCs w:val="28"/>
          <w:lang w:val="en-US" w:eastAsia="zh-CN"/>
        </w:rPr>
        <w:t>如果已经入住过专家库，点击专家申请或者右上角专家名称进入个人中心：点击申请加入专家库可申请加入其他地市专家库；点击查看信息可查阅个人专家库录入信息；点击变更可维护个人专家库信息；点击申请退出可主动触发退出专家库操作，审核通过后，直接退出当前所在专家库。</w:t>
      </w:r>
    </w:p>
    <w:p>
      <w:pPr>
        <w:keepNext w:val="0"/>
        <w:keepLines w:val="0"/>
        <w:pageBreakBefore w:val="0"/>
        <w:widowControl/>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5265420" cy="1635760"/>
            <wp:effectExtent l="0" t="0" r="11430" b="2540"/>
            <wp:docPr id="7"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true"/>
                    </pic:cNvPicPr>
                  </pic:nvPicPr>
                  <pic:blipFill>
                    <a:blip r:embed="rId9"/>
                    <a:stretch>
                      <a:fillRect/>
                    </a:stretch>
                  </pic:blipFill>
                  <pic:spPr>
                    <a:xfrm>
                      <a:off x="0" y="0"/>
                      <a:ext cx="5265420" cy="1635760"/>
                    </a:xfrm>
                    <a:prstGeom prst="rect">
                      <a:avLst/>
                    </a:prstGeom>
                    <a:noFill/>
                    <a:ln>
                      <a:noFill/>
                    </a:ln>
                  </pic:spPr>
                </pic:pic>
              </a:graphicData>
            </a:graphic>
          </wp:inline>
        </w:drawing>
      </w:r>
      <w:r>
        <w:drawing>
          <wp:inline distT="0" distB="0" distL="114300" distR="114300">
            <wp:extent cx="5269230" cy="1489075"/>
            <wp:effectExtent l="0" t="0" r="7620" b="15875"/>
            <wp:docPr id="8"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true"/>
                    </pic:cNvPicPr>
                  </pic:nvPicPr>
                  <pic:blipFill>
                    <a:blip r:embed="rId10"/>
                    <a:stretch>
                      <a:fillRect/>
                    </a:stretch>
                  </pic:blipFill>
                  <pic:spPr>
                    <a:xfrm>
                      <a:off x="0" y="0"/>
                      <a:ext cx="5269230" cy="1489075"/>
                    </a:xfrm>
                    <a:prstGeom prst="rect">
                      <a:avLst/>
                    </a:prstGeom>
                    <a:noFill/>
                    <a:ln>
                      <a:noFill/>
                    </a:ln>
                  </pic:spPr>
                </pic:pic>
              </a:graphicData>
            </a:graphic>
          </wp:inline>
        </w:drawing>
      </w:r>
    </w:p>
    <w:p>
      <w:pPr>
        <w:pStyle w:val="4"/>
        <w:numPr>
          <w:ilvl w:val="1"/>
          <w:numId w:val="0"/>
        </w:numPr>
        <w:bidi w:val="0"/>
        <w:ind w:leftChars="0"/>
        <w:rPr>
          <w:rFonts w:hint="eastAsia" w:ascii="黑体" w:hAnsi="黑体" w:eastAsia="黑体" w:cs="黑体"/>
          <w:lang w:val="en-US" w:eastAsia="zh-CN"/>
        </w:rPr>
      </w:pPr>
      <w:r>
        <w:rPr>
          <w:rFonts w:hint="eastAsia" w:cs="黑体"/>
          <w:lang w:val="en-US" w:eastAsia="zh-CN"/>
        </w:rPr>
        <w:t>1</w:t>
      </w:r>
      <w:r>
        <w:rPr>
          <w:rFonts w:hint="eastAsia" w:ascii="黑体" w:hAnsi="黑体" w:eastAsia="黑体" w:cs="黑体"/>
          <w:lang w:val="en-US" w:eastAsia="zh-CN"/>
        </w:rPr>
        <w:t>.1.4专家评审</w:t>
      </w:r>
    </w:p>
    <w:p>
      <w:pPr>
        <w:pStyle w:val="4"/>
        <w:numPr>
          <w:ilvl w:val="1"/>
          <w:numId w:val="0"/>
        </w:numPr>
        <w:bidi w:val="0"/>
        <w:ind w:leftChars="0"/>
        <w:rPr>
          <w:rFonts w:hint="eastAsia" w:ascii="黑体" w:hAnsi="黑体" w:eastAsia="黑体" w:cs="黑体"/>
          <w:lang w:val="en-US" w:eastAsia="zh-CN"/>
        </w:rPr>
      </w:pPr>
      <w:r>
        <w:rPr>
          <w:rFonts w:hint="eastAsia" w:cs="黑体"/>
          <w:lang w:val="en-US" w:eastAsia="zh-CN"/>
        </w:rPr>
        <w:t>1</w:t>
      </w:r>
      <w:r>
        <w:rPr>
          <w:rFonts w:hint="eastAsia" w:ascii="黑体" w:hAnsi="黑体" w:eastAsia="黑体" w:cs="黑体"/>
          <w:lang w:val="en-US" w:eastAsia="zh-CN"/>
        </w:rPr>
        <w:t>.1.4.1参会会议列表</w:t>
      </w:r>
    </w:p>
    <w:p>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专家抽取被抽中且确认出席专家评审会议的专家在项目评审界面评审会议可查阅待参加评审会议信息。</w:t>
      </w:r>
    </w:p>
    <w:p>
      <w:pPr>
        <w:keepNext w:val="0"/>
        <w:keepLines w:val="0"/>
        <w:pageBreakBefore w:val="0"/>
        <w:widowControl/>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5262880" cy="2135505"/>
            <wp:effectExtent l="0" t="0" r="13970" b="17145"/>
            <wp:docPr id="10"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true"/>
                    </pic:cNvPicPr>
                  </pic:nvPicPr>
                  <pic:blipFill>
                    <a:blip r:embed="rId11"/>
                    <a:stretch>
                      <a:fillRect/>
                    </a:stretch>
                  </pic:blipFill>
                  <pic:spPr>
                    <a:xfrm>
                      <a:off x="0" y="0"/>
                      <a:ext cx="5262880" cy="2135505"/>
                    </a:xfrm>
                    <a:prstGeom prst="rect">
                      <a:avLst/>
                    </a:prstGeom>
                    <a:noFill/>
                    <a:ln>
                      <a:noFill/>
                    </a:ln>
                  </pic:spPr>
                </pic:pic>
              </a:graphicData>
            </a:graphic>
          </wp:inline>
        </w:drawing>
      </w:r>
    </w:p>
    <w:p>
      <w:pPr>
        <w:pStyle w:val="5"/>
        <w:bidi w:val="0"/>
        <w:rPr>
          <w:rFonts w:hint="eastAsia" w:ascii="黑体" w:hAnsi="黑体" w:eastAsia="黑体" w:cs="黑体"/>
          <w:lang w:val="en-US" w:eastAsia="zh-CN"/>
        </w:rPr>
      </w:pPr>
      <w:r>
        <w:rPr>
          <w:rFonts w:hint="eastAsia" w:ascii="黑体" w:hAnsi="黑体" w:cs="黑体"/>
          <w:lang w:val="en-US" w:eastAsia="zh-CN"/>
        </w:rPr>
        <w:t>1</w:t>
      </w:r>
      <w:r>
        <w:rPr>
          <w:rFonts w:hint="eastAsia" w:ascii="黑体" w:hAnsi="黑体" w:eastAsia="黑体" w:cs="黑体"/>
          <w:lang w:val="en-US" w:eastAsia="zh-CN"/>
        </w:rPr>
        <w:t>.1.4.2在线评审</w:t>
      </w:r>
    </w:p>
    <w:p>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default"/>
          <w:sz w:val="28"/>
          <w:szCs w:val="28"/>
          <w:lang w:val="en-US" w:eastAsia="zh-CN"/>
        </w:rPr>
      </w:pPr>
      <w:r>
        <w:rPr>
          <w:rFonts w:hint="eastAsia"/>
          <w:sz w:val="28"/>
          <w:szCs w:val="28"/>
          <w:lang w:val="en-US" w:eastAsia="zh-CN"/>
        </w:rPr>
        <w:t>待评审项目材料会自动同步到参会专家的在线评审-待评审列表菜单中，专家可以点击评审按钮查阅待评审项目相关信息，项目评审会议结束后72小时内专家可在线录入评审意见，超过72小时后，无法在线录入评审意见；如图所示：</w:t>
      </w:r>
    </w:p>
    <w:p>
      <w:pPr>
        <w:keepNext w:val="0"/>
        <w:keepLines w:val="0"/>
        <w:pageBreakBefore w:val="0"/>
        <w:widowControl/>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5270500" cy="2295525"/>
            <wp:effectExtent l="0" t="0" r="6350" b="9525"/>
            <wp:docPr id="9"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true"/>
                    </pic:cNvPicPr>
                  </pic:nvPicPr>
                  <pic:blipFill>
                    <a:blip r:embed="rId12"/>
                    <a:stretch>
                      <a:fillRect/>
                    </a:stretch>
                  </pic:blipFill>
                  <pic:spPr>
                    <a:xfrm>
                      <a:off x="0" y="0"/>
                      <a:ext cx="5270500" cy="2295525"/>
                    </a:xfrm>
                    <a:prstGeom prst="rect">
                      <a:avLst/>
                    </a:prstGeom>
                    <a:noFill/>
                    <a:ln>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5269230" cy="1437640"/>
            <wp:effectExtent l="0" t="0" r="7620" b="10160"/>
            <wp:docPr id="11"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true"/>
                    </pic:cNvPicPr>
                  </pic:nvPicPr>
                  <pic:blipFill>
                    <a:blip r:embed="rId13"/>
                    <a:stretch>
                      <a:fillRect/>
                    </a:stretch>
                  </pic:blipFill>
                  <pic:spPr>
                    <a:xfrm>
                      <a:off x="0" y="0"/>
                      <a:ext cx="5269230" cy="1437640"/>
                    </a:xfrm>
                    <a:prstGeom prst="rect">
                      <a:avLst/>
                    </a:prstGeom>
                    <a:noFill/>
                    <a:ln>
                      <a:noFill/>
                    </a:ln>
                  </pic:spPr>
                </pic:pic>
              </a:graphicData>
            </a:graphic>
          </wp:inline>
        </w:drawing>
      </w:r>
    </w:p>
    <w:p>
      <w:pPr>
        <w:pStyle w:val="5"/>
        <w:bidi w:val="0"/>
        <w:rPr>
          <w:rFonts w:hint="eastAsia" w:ascii="黑体" w:hAnsi="黑体" w:eastAsia="黑体" w:cs="黑体"/>
          <w:lang w:val="en-US" w:eastAsia="zh-CN"/>
        </w:rPr>
      </w:pPr>
      <w:r>
        <w:rPr>
          <w:rFonts w:hint="eastAsia" w:ascii="黑体" w:hAnsi="黑体" w:cs="黑体"/>
          <w:lang w:val="en-US" w:eastAsia="zh-CN"/>
        </w:rPr>
        <w:t>1</w:t>
      </w:r>
      <w:r>
        <w:rPr>
          <w:rFonts w:hint="eastAsia" w:ascii="黑体" w:hAnsi="黑体" w:eastAsia="黑体" w:cs="黑体"/>
          <w:lang w:val="en-US" w:eastAsia="zh-CN"/>
        </w:rPr>
        <w:t>.1.4.3在线复审</w:t>
      </w:r>
    </w:p>
    <w:p>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经过专家评审后，存在需要修改完善的要求情况下，在项目管理系统同步专家意见后，由项目建设单位响应并根据专家评审要求修改完善后，修改后项目会推送到待复审列表，复审通过后项目推送到已复审列表。（已复审列表数据由专家库管理员控制是否对专家展示。）</w:t>
      </w:r>
    </w:p>
    <w:p>
      <w:pPr>
        <w:keepNext w:val="0"/>
        <w:keepLines w:val="0"/>
        <w:pageBreakBefore w:val="0"/>
        <w:widowControl/>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5268595" cy="2016125"/>
            <wp:effectExtent l="0" t="0" r="8255" b="3175"/>
            <wp:docPr id="12"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true"/>
                    </pic:cNvPicPr>
                  </pic:nvPicPr>
                  <pic:blipFill>
                    <a:blip r:embed="rId14"/>
                    <a:stretch>
                      <a:fillRect/>
                    </a:stretch>
                  </pic:blipFill>
                  <pic:spPr>
                    <a:xfrm>
                      <a:off x="0" y="0"/>
                      <a:ext cx="5268595" cy="2016125"/>
                    </a:xfrm>
                    <a:prstGeom prst="rect">
                      <a:avLst/>
                    </a:prstGeom>
                    <a:noFill/>
                    <a:ln>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ind w:firstLine="0" w:firstLineChars="0"/>
        <w:textAlignment w:val="auto"/>
      </w:pPr>
    </w:p>
    <w:p>
      <w:pPr>
        <w:keepNext w:val="0"/>
        <w:keepLines w:val="0"/>
        <w:pageBreakBefore w:val="0"/>
        <w:widowControl/>
        <w:numPr>
          <w:ilvl w:val="0"/>
          <w:numId w:val="0"/>
        </w:numPr>
        <w:kinsoku/>
        <w:wordWrap/>
        <w:overflowPunct/>
        <w:topLinePunct w:val="0"/>
        <w:autoSpaceDE/>
        <w:autoSpaceDN/>
        <w:bidi w:val="0"/>
        <w:adjustRightInd/>
        <w:snapToGrid/>
        <w:ind w:firstLine="420" w:firstLineChars="0"/>
        <w:textAlignment w:val="auto"/>
      </w:pPr>
    </w:p>
    <w:p>
      <w:pPr>
        <w:keepNext w:val="0"/>
        <w:keepLines w:val="0"/>
        <w:pageBreakBefore w:val="0"/>
        <w:widowControl/>
        <w:numPr>
          <w:ilvl w:val="0"/>
          <w:numId w:val="0"/>
        </w:numPr>
        <w:kinsoku/>
        <w:wordWrap/>
        <w:overflowPunct/>
        <w:topLinePunct w:val="0"/>
        <w:autoSpaceDE/>
        <w:autoSpaceDN/>
        <w:bidi w:val="0"/>
        <w:adjustRightInd/>
        <w:snapToGrid/>
        <w:ind w:firstLine="0" w:firstLineChars="0"/>
        <w:textAlignment w:val="auto"/>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思源黑体CNRegular">
    <w:altName w:val="黑体"/>
    <w:panose1 w:val="00000000000000000000"/>
    <w:charset w:val="00"/>
    <w:family w:val="auto"/>
    <w:pitch w:val="default"/>
    <w:sig w:usb0="00000000" w:usb1="00000000" w:usb2="00000000" w:usb3="00000000" w:csb0="00000000" w:csb1="00000000"/>
  </w:font>
  <w:font w:name="思源黑体CNLight">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思源黑体 CN Regular">
    <w:altName w:val="方正黑体_GBK"/>
    <w:panose1 w:val="020B0500000000000000"/>
    <w:charset w:val="86"/>
    <w:family w:val="swiss"/>
    <w:pitch w:val="default"/>
    <w:sig w:usb0="00000000" w:usb1="00000000" w:usb2="00000016" w:usb3="00000000" w:csb0="60060107" w:csb1="00000000"/>
  </w:font>
  <w:font w:name="Calibri Light">
    <w:altName w:val="DejaVu Sans"/>
    <w:panose1 w:val="020F0302020204030204"/>
    <w:charset w:val="00"/>
    <w:family w:val="auto"/>
    <w:pitch w:val="default"/>
    <w:sig w:usb0="00000000" w:usb1="00000000" w:usb2="00000009" w:usb3="00000000" w:csb0="200001FF" w:csb1="00000000"/>
  </w:font>
  <w:font w:name="思源黑体 CN Light">
    <w:altName w:val="方正黑体_GBK"/>
    <w:panose1 w:val="020B0300000000000000"/>
    <w:charset w:val="86"/>
    <w:family w:val="swiss"/>
    <w:pitch w:val="default"/>
    <w:sig w:usb0="00000000" w:usb1="00000000" w:usb2="00000016" w:usb3="00000000" w:csb0="60060107" w:csb1="00000000"/>
  </w:font>
  <w:font w:name="SimSun">
    <w:panose1 w:val="02010600030101010101"/>
    <w:charset w:val="86"/>
    <w:family w:val="auto"/>
    <w:pitch w:val="default"/>
    <w:sig w:usb0="00000003" w:usb1="288F0000" w:usb2="0000000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73650C"/>
    <w:multiLevelType w:val="multilevel"/>
    <w:tmpl w:val="A573650C"/>
    <w:lvl w:ilvl="0" w:tentative="0">
      <w:start w:val="1"/>
      <w:numFmt w:val="chineseCountingThousand"/>
      <w:pStyle w:val="2"/>
      <w:suff w:val="space"/>
      <w:lvlText w:val="第%1章"/>
      <w:lvlJc w:val="left"/>
      <w:pPr>
        <w:ind w:left="0" w:firstLine="0"/>
      </w:pPr>
      <w:rPr>
        <w:rFonts w:hint="eastAsia"/>
      </w:rPr>
    </w:lvl>
    <w:lvl w:ilvl="1" w:tentative="0">
      <w:start w:val="1"/>
      <w:numFmt w:val="decimal"/>
      <w:pStyle w:val="3"/>
      <w:isLgl/>
      <w:suff w:val="space"/>
      <w:lvlText w:val="%1.%2."/>
      <w:lvlJc w:val="left"/>
      <w:pPr>
        <w:ind w:left="0" w:firstLine="0"/>
      </w:pPr>
      <w:rPr>
        <w:rFonts w:hint="eastAsia" w:ascii="思源黑体CNRegular" w:hAnsi="思源黑体CNRegular" w:eastAsia="思源黑体CNRegular" w:cs="思源黑体CNLight"/>
        <w:sz w:val="28"/>
        <w:szCs w:val="28"/>
      </w:rPr>
    </w:lvl>
    <w:lvl w:ilvl="2" w:tentative="0">
      <w:start w:val="1"/>
      <w:numFmt w:val="decimal"/>
      <w:isLgl/>
      <w:suff w:val="space"/>
      <w:lvlText w:val="%1.%2.%3."/>
      <w:lvlJc w:val="left"/>
      <w:pPr>
        <w:ind w:left="0" w:leftChars="0" w:firstLine="0" w:firstLineChars="0"/>
      </w:pPr>
      <w:rPr>
        <w:rFonts w:hint="eastAsia" w:ascii="思源黑体CNRegular" w:hAnsi="思源黑体CNRegular" w:eastAsia="思源黑体CNRegular" w:cs="思源黑体CNLight"/>
        <w:b w:val="0"/>
        <w:bCs w:val="0"/>
        <w:i w:val="0"/>
        <w:iCs w:val="0"/>
        <w:caps w:val="0"/>
        <w:smallCaps w:val="0"/>
        <w:strike w:val="0"/>
        <w:dstrike w:val="0"/>
        <w:outline w:val="0"/>
        <w:shadow w:val="0"/>
        <w:emboss w:val="0"/>
        <w:imprint w:val="0"/>
        <w:vanish w:val="0"/>
        <w:spacing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isLgl/>
      <w:suff w:val="space"/>
      <w:lvlText w:val="%1.%2.%3.%4."/>
      <w:lvlJc w:val="left"/>
      <w:pPr>
        <w:ind w:left="0" w:firstLine="0"/>
      </w:pPr>
      <w:rPr>
        <w:rFonts w:hint="eastAsia" w:ascii="思源黑体CNRegular" w:hAnsi="思源黑体CNRegular" w:eastAsia="思源黑体CNRegular" w:cs="思源黑体CNLight"/>
        <w:sz w:val="22"/>
      </w:rPr>
    </w:lvl>
    <w:lvl w:ilvl="4" w:tentative="0">
      <w:start w:val="1"/>
      <w:numFmt w:val="decimal"/>
      <w:isLgl/>
      <w:suff w:val="space"/>
      <w:lvlText w:val="%1.%2.%3.%4.%5."/>
      <w:lvlJc w:val="left"/>
      <w:pPr>
        <w:ind w:left="0" w:firstLine="0"/>
      </w:pPr>
      <w:rPr>
        <w:rFonts w:hint="eastAsia" w:ascii="思源黑体CNRegular" w:hAnsi="思源黑体CNRegular" w:eastAsia="思源黑体CNRegular" w:cs="思源黑体CNLight"/>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5" w:tentative="0">
      <w:start w:val="1"/>
      <w:numFmt w:val="decimal"/>
      <w:isLgl/>
      <w:suff w:val="space"/>
      <w:lvlText w:val="%1.%2.%3.%4.%5.%6."/>
      <w:lvlJc w:val="left"/>
      <w:pPr>
        <w:ind w:left="0" w:firstLine="0"/>
      </w:pPr>
      <w:rPr>
        <w:rFonts w:hint="eastAsia" w:ascii="Times New Roman" w:hAnsi="Times New Roman" w:cs="Times New Roman"/>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isLgl/>
      <w:suff w:val="space"/>
      <w:lvlText w:val="%1.%2.%3.%4.%5.%6.%7."/>
      <w:lvlJc w:val="left"/>
      <w:pPr>
        <w:ind w:left="0" w:firstLine="0"/>
      </w:pPr>
      <w:rPr>
        <w:rFonts w:hint="eastAsia" w:ascii="Times New Roman" w:hAnsi="Times New Roman" w:cs="Times New Roman"/>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7" w:tentative="0">
      <w:start w:val="1"/>
      <w:numFmt w:val="decimal"/>
      <w:pStyle w:val="9"/>
      <w:isLgl/>
      <w:suff w:val="space"/>
      <w:lvlText w:val="%1.%2.%3.%4.%5.%6.%7.%8."/>
      <w:lvlJc w:val="left"/>
      <w:pPr>
        <w:ind w:left="0" w:firstLine="0"/>
      </w:pPr>
      <w:rPr>
        <w:rFonts w:hint="eastAsia" w:ascii="Times New Roman" w:hAnsi="Times New Roman" w:eastAsia="仿宋" w:cs="Times New Roman"/>
        <w:b/>
        <w:i w:val="0"/>
        <w:sz w:val="28"/>
      </w:rPr>
    </w:lvl>
    <w:lvl w:ilvl="8" w:tentative="0">
      <w:start w:val="1"/>
      <w:numFmt w:val="decimal"/>
      <w:pStyle w:val="10"/>
      <w:isLgl/>
      <w:suff w:val="space"/>
      <w:lvlText w:val="%1.%2.%3.%4.%5.%6.%7.%8.%9."/>
      <w:lvlJc w:val="left"/>
      <w:pPr>
        <w:ind w:left="0" w:firstLine="0"/>
      </w:pPr>
      <w:rPr>
        <w:rFonts w:hint="eastAsia" w:ascii="Times New Roman" w:hAnsi="Times New Roman" w:eastAsia="仿宋" w:cs="Times New Roman"/>
        <w:b/>
        <w:i w:val="0"/>
        <w:sz w:val="28"/>
      </w:rPr>
    </w:lvl>
  </w:abstractNum>
  <w:abstractNum w:abstractNumId="1">
    <w:nsid w:val="C9C1CAD8"/>
    <w:multiLevelType w:val="multilevel"/>
    <w:tmpl w:val="C9C1CAD8"/>
    <w:lvl w:ilvl="0" w:tentative="0">
      <w:start w:val="1"/>
      <w:numFmt w:val="decimal"/>
      <w:lvlText w:val="%1"/>
      <w:lvlJc w:val="left"/>
      <w:pPr>
        <w:ind w:left="425" w:hanging="425"/>
      </w:pPr>
    </w:lvl>
    <w:lvl w:ilvl="1" w:tentative="0">
      <w:start w:val="1"/>
      <w:numFmt w:val="decimal"/>
      <w:pStyle w:val="4"/>
      <w:suff w:val="space"/>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D8866066"/>
    <w:multiLevelType w:val="multilevel"/>
    <w:tmpl w:val="D8866066"/>
    <w:lvl w:ilvl="0" w:tentative="0">
      <w:start w:val="1"/>
      <w:numFmt w:val="decimal"/>
      <w:pStyle w:val="23"/>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90A0592"/>
    <w:multiLevelType w:val="multilevel"/>
    <w:tmpl w:val="590A0592"/>
    <w:lvl w:ilvl="0" w:tentative="0">
      <w:start w:val="1"/>
      <w:numFmt w:val="decimal"/>
      <w:pStyle w:val="17"/>
      <w:lvlText w:val="%1."/>
      <w:lvlJc w:val="left"/>
      <w:pPr>
        <w:ind w:left="420" w:hanging="420"/>
      </w:pPr>
      <w:rPr>
        <w:rFonts w:hint="eastAsia"/>
      </w:rPr>
    </w:lvl>
    <w:lvl w:ilvl="1" w:tentative="0">
      <w:start w:val="1"/>
      <w:numFmt w:val="decimal"/>
      <w:pStyle w:val="18"/>
      <w:isLgl/>
      <w:suff w:val="space"/>
      <w:lvlText w:val="%1.%2"/>
      <w:lvlJc w:val="left"/>
      <w:pPr>
        <w:ind w:left="425" w:hanging="425"/>
      </w:pPr>
      <w:rPr>
        <w:rFonts w:hint="eastAsia" w:ascii="仿宋" w:eastAsia="仿宋"/>
        <w:b/>
        <w:i w:val="0"/>
        <w:sz w:val="36"/>
        <w:lang w:val="en-US"/>
      </w:rPr>
    </w:lvl>
    <w:lvl w:ilvl="2" w:tentative="0">
      <w:start w:val="1"/>
      <w:numFmt w:val="decimal"/>
      <w:pStyle w:val="19"/>
      <w:isLgl/>
      <w:suff w:val="space"/>
      <w:lvlText w:val="%1.%2.%3"/>
      <w:lvlJc w:val="left"/>
      <w:pPr>
        <w:ind w:left="425" w:hanging="425"/>
      </w:pPr>
      <w:rPr>
        <w:rFonts w:hint="default" w:ascii="黑体" w:hAnsi="黑体" w:eastAsia="黑体" w:cs="黑体"/>
        <w:sz w:val="32"/>
        <w:szCs w:val="32"/>
      </w:rPr>
    </w:lvl>
    <w:lvl w:ilvl="3" w:tentative="0">
      <w:start w:val="1"/>
      <w:numFmt w:val="decimal"/>
      <w:pStyle w:val="16"/>
      <w:isLgl/>
      <w:suff w:val="space"/>
      <w:lvlText w:val="%1.%2.%3.%4"/>
      <w:lvlJc w:val="left"/>
      <w:pPr>
        <w:ind w:left="425" w:hanging="425"/>
      </w:pPr>
      <w:rPr>
        <w:rFonts w:hint="default" w:ascii="黑体" w:hAnsi="黑体" w:eastAsia="黑体" w:cs="黑体"/>
        <w:b/>
        <w:bCs/>
        <w:i w:val="0"/>
        <w:iCs w:val="0"/>
        <w:caps w:val="0"/>
        <w:smallCaps w:val="0"/>
        <w:strike w:val="0"/>
        <w:dstrike w:val="0"/>
        <w:color w:val="000000"/>
        <w:spacing w:val="0"/>
        <w:w w:val="100"/>
        <w:kern w:val="2"/>
        <w:position w:val="0"/>
        <w:sz w:val="32"/>
        <w:u w:val="none"/>
        <w:shd w:val="clear" w:color="auto" w:fill="auto"/>
        <w:vertAlign w:val="baseline"/>
      </w:rPr>
    </w:lvl>
    <w:lvl w:ilvl="4" w:tentative="0">
      <w:start w:val="1"/>
      <w:numFmt w:val="decimal"/>
      <w:pStyle w:val="20"/>
      <w:isLgl/>
      <w:suff w:val="space"/>
      <w:lvlText w:val="%1.%2.%3.%4.%5"/>
      <w:lvlJc w:val="left"/>
      <w:pPr>
        <w:ind w:left="425" w:hanging="425"/>
      </w:pPr>
      <w:rPr>
        <w:rFonts w:hint="default" w:ascii="黑体" w:hAnsi="黑体" w:eastAsia="黑体" w:cs="黑体"/>
        <w:b/>
        <w:bCs/>
        <w:sz w:val="30"/>
        <w:szCs w:val="30"/>
      </w:rPr>
    </w:lvl>
    <w:lvl w:ilvl="5" w:tentative="0">
      <w:start w:val="1"/>
      <w:numFmt w:val="decimal"/>
      <w:pStyle w:val="21"/>
      <w:isLgl/>
      <w:suff w:val="space"/>
      <w:lvlText w:val="%1.%2.%3.%4.%5.%6"/>
      <w:lvlJc w:val="left"/>
      <w:pPr>
        <w:ind w:left="425" w:hanging="425"/>
      </w:pPr>
      <w:rPr>
        <w:rFonts w:hint="default" w:ascii="黑体" w:hAnsi="黑体" w:eastAsia="黑体" w:cs="黑体"/>
        <w:b/>
        <w:sz w:val="30"/>
        <w:szCs w:val="30"/>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kZDE3ZjNmZTU1ZGQ2MmFiMDZhODAwM2QzZGRjYjUifQ=="/>
  </w:docVars>
  <w:rsids>
    <w:rsidRoot w:val="2A0E51F1"/>
    <w:rsid w:val="0084138C"/>
    <w:rsid w:val="03F24011"/>
    <w:rsid w:val="03F8280D"/>
    <w:rsid w:val="044B16AB"/>
    <w:rsid w:val="046D00FD"/>
    <w:rsid w:val="06640499"/>
    <w:rsid w:val="0A7F33F7"/>
    <w:rsid w:val="0B072C11"/>
    <w:rsid w:val="0B5336C7"/>
    <w:rsid w:val="0B9224CD"/>
    <w:rsid w:val="0C041CF4"/>
    <w:rsid w:val="0D531F6C"/>
    <w:rsid w:val="0D9D3EA1"/>
    <w:rsid w:val="10256A28"/>
    <w:rsid w:val="119051EF"/>
    <w:rsid w:val="11DF3685"/>
    <w:rsid w:val="13362412"/>
    <w:rsid w:val="14740CA0"/>
    <w:rsid w:val="157D0B6E"/>
    <w:rsid w:val="17CB1EA2"/>
    <w:rsid w:val="1DA4568B"/>
    <w:rsid w:val="21952D7A"/>
    <w:rsid w:val="22AB1BF2"/>
    <w:rsid w:val="2A0E51F1"/>
    <w:rsid w:val="2AB13E7F"/>
    <w:rsid w:val="2B6526B8"/>
    <w:rsid w:val="2C51754F"/>
    <w:rsid w:val="2FBC47FC"/>
    <w:rsid w:val="31FA7E55"/>
    <w:rsid w:val="327D4E00"/>
    <w:rsid w:val="33AF5700"/>
    <w:rsid w:val="35AB75E3"/>
    <w:rsid w:val="382C4587"/>
    <w:rsid w:val="3BD238CE"/>
    <w:rsid w:val="3C4F54BC"/>
    <w:rsid w:val="3DE84A9B"/>
    <w:rsid w:val="3DFFA578"/>
    <w:rsid w:val="3E9D0170"/>
    <w:rsid w:val="3EB93A55"/>
    <w:rsid w:val="415A4AB8"/>
    <w:rsid w:val="4170316A"/>
    <w:rsid w:val="419D65F0"/>
    <w:rsid w:val="41A3330C"/>
    <w:rsid w:val="43646D11"/>
    <w:rsid w:val="44DE708D"/>
    <w:rsid w:val="47131525"/>
    <w:rsid w:val="473D3EA3"/>
    <w:rsid w:val="476D7C3C"/>
    <w:rsid w:val="47BD23B9"/>
    <w:rsid w:val="489C48C7"/>
    <w:rsid w:val="4A32192D"/>
    <w:rsid w:val="4B425E9C"/>
    <w:rsid w:val="4D111F9A"/>
    <w:rsid w:val="4D6B7D84"/>
    <w:rsid w:val="4E407033"/>
    <w:rsid w:val="4F1977BE"/>
    <w:rsid w:val="508377F8"/>
    <w:rsid w:val="52A41A72"/>
    <w:rsid w:val="52F00B0E"/>
    <w:rsid w:val="532A33E7"/>
    <w:rsid w:val="53F00397"/>
    <w:rsid w:val="55385857"/>
    <w:rsid w:val="55F42CBF"/>
    <w:rsid w:val="5AC42E7D"/>
    <w:rsid w:val="5D5C1BAA"/>
    <w:rsid w:val="5ED750F1"/>
    <w:rsid w:val="5FF5A320"/>
    <w:rsid w:val="60E41B33"/>
    <w:rsid w:val="614F70D4"/>
    <w:rsid w:val="61714AF2"/>
    <w:rsid w:val="630C2F5E"/>
    <w:rsid w:val="641A130C"/>
    <w:rsid w:val="64744EC0"/>
    <w:rsid w:val="657168A7"/>
    <w:rsid w:val="66E87218"/>
    <w:rsid w:val="678E671D"/>
    <w:rsid w:val="68A24636"/>
    <w:rsid w:val="68B61382"/>
    <w:rsid w:val="6B6C75E3"/>
    <w:rsid w:val="6D4F1F4F"/>
    <w:rsid w:val="6F0D6AB4"/>
    <w:rsid w:val="7105497D"/>
    <w:rsid w:val="75917E94"/>
    <w:rsid w:val="7641097A"/>
    <w:rsid w:val="76E80BCE"/>
    <w:rsid w:val="771F0C75"/>
    <w:rsid w:val="78063398"/>
    <w:rsid w:val="7A4603E8"/>
    <w:rsid w:val="7AA67572"/>
    <w:rsid w:val="7B093E23"/>
    <w:rsid w:val="7BB734A9"/>
    <w:rsid w:val="7C961804"/>
    <w:rsid w:val="7CD2150E"/>
    <w:rsid w:val="DDEF165B"/>
    <w:rsid w:val="DFC90247"/>
    <w:rsid w:val="FEFF506B"/>
    <w:rsid w:val="FF73F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1"/>
    <w:basedOn w:val="1"/>
    <w:next w:val="1"/>
    <w:link w:val="27"/>
    <w:qFormat/>
    <w:uiPriority w:val="0"/>
    <w:pPr>
      <w:keepNext/>
      <w:keepLines/>
      <w:pageBreakBefore/>
      <w:numPr>
        <w:ilvl w:val="0"/>
        <w:numId w:val="1"/>
      </w:numPr>
      <w:ind w:firstLineChars="0"/>
      <w:jc w:val="center"/>
      <w:outlineLvl w:val="0"/>
    </w:pPr>
    <w:rPr>
      <w:rFonts w:ascii="仿宋" w:hAnsi="仿宋" w:eastAsia="思源黑体 CN Regular" w:cs="Times New Roman"/>
      <w:b/>
      <w:bCs/>
      <w:kern w:val="44"/>
      <w:sz w:val="44"/>
      <w:szCs w:val="44"/>
    </w:rPr>
  </w:style>
  <w:style w:type="paragraph" w:styleId="3">
    <w:name w:val="heading 2"/>
    <w:basedOn w:val="1"/>
    <w:next w:val="1"/>
    <w:link w:val="26"/>
    <w:unhideWhenUsed/>
    <w:qFormat/>
    <w:uiPriority w:val="0"/>
    <w:pPr>
      <w:keepNext/>
      <w:keepLines/>
      <w:numPr>
        <w:ilvl w:val="1"/>
        <w:numId w:val="1"/>
      </w:numPr>
      <w:ind w:firstLineChars="0"/>
      <w:jc w:val="left"/>
      <w:outlineLvl w:val="1"/>
    </w:pPr>
    <w:rPr>
      <w:rFonts w:ascii="思源黑体CNRegular" w:hAnsi="思源黑体CNRegular" w:eastAsia="思源黑体CNRegular" w:cs="Times New Roman"/>
      <w:b/>
      <w:bCs/>
      <w:sz w:val="28"/>
      <w:szCs w:val="36"/>
    </w:rPr>
  </w:style>
  <w:style w:type="paragraph" w:styleId="4">
    <w:name w:val="heading 3"/>
    <w:basedOn w:val="1"/>
    <w:next w:val="1"/>
    <w:link w:val="24"/>
    <w:unhideWhenUsed/>
    <w:qFormat/>
    <w:uiPriority w:val="0"/>
    <w:pPr>
      <w:keepNext/>
      <w:keepLines/>
      <w:numPr>
        <w:ilvl w:val="1"/>
        <w:numId w:val="2"/>
      </w:numPr>
      <w:tabs>
        <w:tab w:val="left" w:pos="370"/>
      </w:tabs>
      <w:spacing w:line="360" w:lineRule="auto"/>
      <w:ind w:left="0" w:firstLine="0"/>
      <w:jc w:val="left"/>
      <w:outlineLvl w:val="2"/>
    </w:pPr>
    <w:rPr>
      <w:rFonts w:ascii="黑体" w:hAnsi="黑体" w:eastAsia="黑体" w:cs="宋体"/>
      <w:b/>
      <w:bCs/>
      <w:snapToGrid w:val="0"/>
      <w:color w:val="000000"/>
      <w:kern w:val="0"/>
      <w:sz w:val="32"/>
      <w:szCs w:val="32"/>
      <w:lang w:eastAsia="en-US"/>
    </w:rPr>
  </w:style>
  <w:style w:type="paragraph" w:styleId="5">
    <w:name w:val="heading 4"/>
    <w:basedOn w:val="1"/>
    <w:next w:val="1"/>
    <w:link w:val="25"/>
    <w:unhideWhenUsed/>
    <w:qFormat/>
    <w:uiPriority w:val="0"/>
    <w:pPr>
      <w:keepNext/>
      <w:keepLines/>
      <w:spacing w:line="360" w:lineRule="auto"/>
      <w:ind w:firstLine="0" w:firstLineChars="0"/>
      <w:outlineLvl w:val="3"/>
    </w:pPr>
    <w:rPr>
      <w:rFonts w:eastAsia="黑体" w:asciiTheme="majorAscii" w:hAnsiTheme="majorAscii" w:cstheme="majorBidi"/>
      <w:b/>
      <w:bCs/>
      <w:sz w:val="32"/>
      <w:szCs w:val="28"/>
    </w:rPr>
  </w:style>
  <w:style w:type="paragraph" w:styleId="6">
    <w:name w:val="heading 5"/>
    <w:basedOn w:val="1"/>
    <w:next w:val="1"/>
    <w:link w:val="33"/>
    <w:semiHidden/>
    <w:unhideWhenUsed/>
    <w:qFormat/>
    <w:uiPriority w:val="0"/>
    <w:pPr>
      <w:keepNext/>
      <w:keepLines/>
      <w:spacing w:line="360" w:lineRule="auto"/>
      <w:ind w:firstLine="0" w:firstLineChars="0"/>
      <w:outlineLvl w:val="4"/>
    </w:pPr>
    <w:rPr>
      <w:rFonts w:eastAsia="黑体" w:asciiTheme="minorAscii" w:hAnsiTheme="minorAscii" w:cstheme="minorBidi"/>
      <w:b/>
      <w:sz w:val="30"/>
    </w:rPr>
  </w:style>
  <w:style w:type="paragraph" w:styleId="7">
    <w:name w:val="heading 6"/>
    <w:basedOn w:val="1"/>
    <w:next w:val="1"/>
    <w:link w:val="32"/>
    <w:semiHidden/>
    <w:unhideWhenUsed/>
    <w:qFormat/>
    <w:uiPriority w:val="0"/>
    <w:pPr>
      <w:keepNext/>
      <w:keepLines/>
      <w:spacing w:line="360" w:lineRule="auto"/>
      <w:ind w:firstLine="0" w:firstLineChars="0"/>
      <w:outlineLvl w:val="5"/>
    </w:pPr>
    <w:rPr>
      <w:rFonts w:eastAsia="黑体" w:cstheme="minorBidi"/>
      <w:b/>
      <w:sz w:val="30"/>
    </w:rPr>
  </w:style>
  <w:style w:type="paragraph" w:styleId="8">
    <w:name w:val="heading 7"/>
    <w:basedOn w:val="1"/>
    <w:next w:val="1"/>
    <w:semiHidden/>
    <w:unhideWhenUsed/>
    <w:qFormat/>
    <w:uiPriority w:val="0"/>
    <w:pPr>
      <w:keepNext/>
      <w:keepLines/>
      <w:spacing w:line="360" w:lineRule="auto"/>
      <w:ind w:firstLine="0" w:firstLineChars="0"/>
      <w:outlineLvl w:val="6"/>
    </w:pPr>
    <w:rPr>
      <w:rFonts w:eastAsia="黑体" w:asciiTheme="minorAscii" w:hAnsiTheme="minorAscii" w:cstheme="minorBidi"/>
      <w:b/>
      <w:sz w:val="30"/>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0" w:firstLineChars="0"/>
      <w:outlineLvl w:val="8"/>
    </w:pPr>
    <w:rPr>
      <w:rFonts w:ascii="Arial" w:hAnsi="Arial" w:eastAsia="黑体"/>
      <w:sz w:val="21"/>
    </w:rPr>
  </w:style>
  <w:style w:type="character" w:default="1" w:styleId="14">
    <w:name w:val="Default Paragraph Font"/>
    <w:semiHidden/>
    <w:unhideWhenUsed/>
    <w:qFormat/>
    <w:uiPriority w:val="1"/>
  </w:style>
  <w:style w:type="table" w:default="1" w:styleId="13">
    <w:name w:val="Normal Table"/>
    <w:semiHidden/>
    <w:qFormat/>
    <w:uiPriority w:val="0"/>
    <w:tblPr>
      <w:tblCellMar>
        <w:top w:w="0" w:type="dxa"/>
        <w:left w:w="108" w:type="dxa"/>
        <w:bottom w:w="0" w:type="dxa"/>
        <w:right w:w="108" w:type="dxa"/>
      </w:tblCellMar>
    </w:tblPr>
  </w:style>
  <w:style w:type="paragraph" w:styleId="11">
    <w:name w:val="Body Text Indent"/>
    <w:basedOn w:val="1"/>
    <w:qFormat/>
    <w:uiPriority w:val="0"/>
    <w:pPr>
      <w:spacing w:after="120" w:afterLines="0" w:afterAutospacing="0"/>
      <w:ind w:left="420" w:leftChars="200"/>
    </w:pPr>
  </w:style>
  <w:style w:type="paragraph" w:styleId="12">
    <w:name w:val="Body Text First Indent 2"/>
    <w:basedOn w:val="11"/>
    <w:qFormat/>
    <w:uiPriority w:val="0"/>
    <w:pPr>
      <w:ind w:firstLine="420" w:firstLineChars="200"/>
    </w:pPr>
  </w:style>
  <w:style w:type="character" w:styleId="15">
    <w:name w:val="Hyperlink"/>
    <w:basedOn w:val="14"/>
    <w:qFormat/>
    <w:uiPriority w:val="0"/>
    <w:rPr>
      <w:color w:val="0000FF"/>
      <w:u w:val="single"/>
    </w:rPr>
  </w:style>
  <w:style w:type="paragraph" w:customStyle="1" w:styleId="16">
    <w:name w:val="_标题4"/>
    <w:basedOn w:val="5"/>
    <w:next w:val="1"/>
    <w:qFormat/>
    <w:uiPriority w:val="0"/>
    <w:pPr>
      <w:numPr>
        <w:ilvl w:val="3"/>
        <w:numId w:val="3"/>
      </w:numPr>
      <w:spacing w:line="360" w:lineRule="auto"/>
      <w:ind w:left="425" w:hanging="425" w:firstLineChars="0"/>
      <w:jc w:val="left"/>
    </w:pPr>
    <w:rPr>
      <w:rFonts w:ascii="仿宋" w:hAnsi="仿宋" w:eastAsia="黑体" w:cs="仿宋"/>
      <w:sz w:val="32"/>
      <w:szCs w:val="36"/>
      <w:lang w:val="zh-CN"/>
    </w:rPr>
  </w:style>
  <w:style w:type="paragraph" w:customStyle="1" w:styleId="17">
    <w:name w:val="_标题1"/>
    <w:basedOn w:val="1"/>
    <w:qFormat/>
    <w:uiPriority w:val="0"/>
    <w:pPr>
      <w:numPr>
        <w:ilvl w:val="0"/>
        <w:numId w:val="3"/>
      </w:numPr>
      <w:ind w:left="420" w:hanging="420" w:firstLineChars="0"/>
    </w:pPr>
    <w:rPr>
      <w:rFonts w:ascii="仿宋" w:hAnsi="仿宋" w:eastAsia="黑体" w:cs="仿宋"/>
      <w:bCs/>
      <w:color w:val="000000"/>
      <w:kern w:val="2"/>
      <w:sz w:val="32"/>
      <w:szCs w:val="36"/>
      <w:lang w:val="zh-CN"/>
    </w:rPr>
  </w:style>
  <w:style w:type="paragraph" w:customStyle="1" w:styleId="18">
    <w:name w:val="_标题2"/>
    <w:basedOn w:val="3"/>
    <w:next w:val="1"/>
    <w:qFormat/>
    <w:uiPriority w:val="0"/>
    <w:pPr>
      <w:keepLines/>
      <w:widowControl w:val="0"/>
      <w:numPr>
        <w:ilvl w:val="1"/>
        <w:numId w:val="3"/>
      </w:numPr>
      <w:shd w:val="clear" w:color="auto" w:fill="auto"/>
      <w:tabs>
        <w:tab w:val="left" w:pos="0"/>
      </w:tabs>
      <w:ind w:left="425" w:hanging="425" w:firstLineChars="0"/>
      <w:jc w:val="both"/>
    </w:pPr>
    <w:rPr>
      <w:rFonts w:ascii="仿宋" w:hAnsi="仿宋" w:eastAsia="黑体" w:cs="仿宋"/>
      <w:color w:val="000000"/>
      <w:kern w:val="2"/>
      <w:sz w:val="32"/>
      <w:szCs w:val="36"/>
      <w:lang w:val="zh-CN"/>
    </w:rPr>
  </w:style>
  <w:style w:type="paragraph" w:customStyle="1" w:styleId="19">
    <w:name w:val="_标题3"/>
    <w:basedOn w:val="4"/>
    <w:next w:val="1"/>
    <w:qFormat/>
    <w:uiPriority w:val="0"/>
    <w:pPr>
      <w:keepLines/>
      <w:widowControl/>
      <w:numPr>
        <w:ilvl w:val="2"/>
        <w:numId w:val="3"/>
      </w:numPr>
      <w:spacing w:line="360" w:lineRule="auto"/>
      <w:ind w:left="0" w:firstLine="0" w:firstLineChars="0"/>
    </w:pPr>
    <w:rPr>
      <w:rFonts w:ascii="仿宋" w:hAnsi="仿宋" w:eastAsia="黑体" w:cs="仿宋"/>
      <w:color w:val="000000"/>
      <w:kern w:val="2"/>
      <w:sz w:val="32"/>
      <w:szCs w:val="36"/>
      <w:lang w:val="zh-CN"/>
    </w:rPr>
  </w:style>
  <w:style w:type="paragraph" w:customStyle="1" w:styleId="20">
    <w:name w:val="_标题5"/>
    <w:basedOn w:val="6"/>
    <w:next w:val="1"/>
    <w:qFormat/>
    <w:uiPriority w:val="0"/>
    <w:pPr>
      <w:numPr>
        <w:ilvl w:val="4"/>
        <w:numId w:val="3"/>
      </w:numPr>
      <w:adjustRightInd w:val="0"/>
      <w:snapToGrid w:val="0"/>
      <w:spacing w:line="360" w:lineRule="auto"/>
      <w:ind w:left="425" w:hanging="425" w:firstLineChars="0"/>
      <w:jc w:val="left"/>
    </w:pPr>
    <w:rPr>
      <w:rFonts w:ascii="仿宋" w:hAnsi="仿宋" w:eastAsia="黑体" w:cs="仿宋"/>
      <w:bCs/>
      <w:color w:val="000000"/>
      <w:kern w:val="2"/>
      <w:sz w:val="32"/>
      <w:szCs w:val="36"/>
      <w:lang w:val="zh-CN"/>
    </w:rPr>
  </w:style>
  <w:style w:type="paragraph" w:customStyle="1" w:styleId="21">
    <w:name w:val="_标题6"/>
    <w:basedOn w:val="7"/>
    <w:next w:val="1"/>
    <w:qFormat/>
    <w:uiPriority w:val="0"/>
    <w:pPr>
      <w:numPr>
        <w:ilvl w:val="5"/>
        <w:numId w:val="3"/>
      </w:numPr>
      <w:spacing w:line="360" w:lineRule="auto"/>
      <w:ind w:left="425" w:hanging="425" w:firstLineChars="0"/>
    </w:pPr>
    <w:rPr>
      <w:rFonts w:ascii="仿宋" w:hAnsi="仿宋" w:eastAsia="黑体" w:cs="仿宋"/>
      <w:bCs/>
      <w:color w:val="000000"/>
      <w:kern w:val="2"/>
      <w:sz w:val="32"/>
      <w:szCs w:val="36"/>
      <w:lang w:val="zh-CN"/>
    </w:rPr>
  </w:style>
  <w:style w:type="paragraph" w:customStyle="1" w:styleId="22">
    <w:name w:val="表格"/>
    <w:basedOn w:val="1"/>
    <w:qFormat/>
    <w:uiPriority w:val="0"/>
    <w:pPr>
      <w:adjustRightInd w:val="0"/>
      <w:snapToGrid w:val="0"/>
      <w:spacing w:line="240" w:lineRule="atLeast"/>
      <w:ind w:left="0" w:firstLine="0" w:firstLineChars="0"/>
    </w:pPr>
    <w:rPr>
      <w:rFonts w:ascii="Calibri" w:hAnsi="Calibri" w:cs="Times New Roman"/>
      <w:kern w:val="0"/>
      <w:szCs w:val="21"/>
    </w:rPr>
  </w:style>
  <w:style w:type="paragraph" w:customStyle="1" w:styleId="23">
    <w:name w:val="正文111"/>
    <w:basedOn w:val="1"/>
    <w:qFormat/>
    <w:uiPriority w:val="0"/>
    <w:pPr>
      <w:numPr>
        <w:ilvl w:val="0"/>
        <w:numId w:val="4"/>
      </w:numPr>
      <w:ind w:left="0" w:firstLine="440"/>
      <w:jc w:val="left"/>
    </w:pPr>
    <w:rPr>
      <w:rFonts w:hint="eastAsia" w:ascii="思源黑体 CN Light" w:hAnsi="思源黑体 CN Light" w:eastAsia="思源黑体 CN Light" w:cs="Times New Roman"/>
      <w:bCs/>
      <w:sz w:val="22"/>
    </w:rPr>
  </w:style>
  <w:style w:type="character" w:customStyle="1" w:styleId="24">
    <w:name w:val="标题 3 Char1"/>
    <w:link w:val="4"/>
    <w:qFormat/>
    <w:uiPriority w:val="0"/>
    <w:rPr>
      <w:rFonts w:ascii="宋体" w:hAnsi="宋体" w:eastAsia="黑体" w:cs="宋体"/>
      <w:b/>
      <w:bCs/>
      <w:snapToGrid w:val="0"/>
      <w:color w:val="000000"/>
      <w:kern w:val="0"/>
      <w:sz w:val="24"/>
      <w:szCs w:val="32"/>
      <w:lang w:eastAsia="en-US"/>
    </w:rPr>
  </w:style>
  <w:style w:type="character" w:customStyle="1" w:styleId="25">
    <w:name w:val="标题 4 Char1"/>
    <w:link w:val="5"/>
    <w:qFormat/>
    <w:uiPriority w:val="0"/>
    <w:rPr>
      <w:rFonts w:ascii="仿宋" w:hAnsi="仿宋" w:eastAsia="黑体" w:cs="Times New Roman"/>
      <w:bCs/>
      <w:kern w:val="2"/>
      <w:sz w:val="22"/>
      <w:szCs w:val="30"/>
    </w:rPr>
  </w:style>
  <w:style w:type="character" w:customStyle="1" w:styleId="26">
    <w:name w:val="标题 2 Char1"/>
    <w:link w:val="3"/>
    <w:qFormat/>
    <w:uiPriority w:val="0"/>
    <w:rPr>
      <w:rFonts w:ascii="思源黑体CNRegular" w:hAnsi="思源黑体CNRegular" w:eastAsia="思源黑体CNRegular" w:cs="Times New Roman"/>
      <w:b/>
      <w:bCs/>
      <w:kern w:val="2"/>
      <w:sz w:val="28"/>
      <w:szCs w:val="36"/>
    </w:rPr>
  </w:style>
  <w:style w:type="character" w:customStyle="1" w:styleId="27">
    <w:name w:val="标题 1 Char1"/>
    <w:link w:val="2"/>
    <w:qFormat/>
    <w:uiPriority w:val="0"/>
    <w:rPr>
      <w:rFonts w:ascii="仿宋" w:hAnsi="仿宋" w:eastAsia="思源黑体 CN Regular" w:cs="Times New Roman"/>
      <w:b/>
      <w:bCs/>
      <w:kern w:val="44"/>
      <w:sz w:val="44"/>
      <w:szCs w:val="44"/>
    </w:rPr>
  </w:style>
  <w:style w:type="paragraph" w:customStyle="1" w:styleId="28">
    <w:name w:val="biaoge"/>
    <w:basedOn w:val="1"/>
    <w:qFormat/>
    <w:uiPriority w:val="0"/>
    <w:pPr>
      <w:spacing w:line="240" w:lineRule="auto"/>
      <w:ind w:right="0" w:rightChars="0"/>
    </w:pPr>
    <w:rPr>
      <w:rFonts w:hint="eastAsia" w:ascii="宋体" w:hAnsi="宋体" w:eastAsia="宋体" w:cs="宋体"/>
      <w:bCs/>
      <w:sz w:val="21"/>
      <w:szCs w:val="21"/>
    </w:rPr>
  </w:style>
  <w:style w:type="paragraph" w:customStyle="1" w:styleId="29">
    <w:name w:val="正文独立111"/>
    <w:basedOn w:val="1"/>
    <w:qFormat/>
    <w:uiPriority w:val="0"/>
    <w:pPr>
      <w:spacing w:line="440" w:lineRule="exact"/>
      <w:ind w:right="0" w:rightChars="0" w:firstLine="560" w:firstLineChars="200"/>
    </w:pPr>
    <w:rPr>
      <w:rFonts w:hint="eastAsia" w:ascii="宋体" w:hAnsi="宋体" w:eastAsia="宋体"/>
      <w:sz w:val="28"/>
      <w:szCs w:val="28"/>
    </w:rPr>
  </w:style>
  <w:style w:type="paragraph" w:customStyle="1" w:styleId="30">
    <w:name w:val="样式2"/>
    <w:basedOn w:val="1"/>
    <w:qFormat/>
    <w:uiPriority w:val="0"/>
    <w:pPr>
      <w:spacing w:line="360" w:lineRule="auto"/>
      <w:ind w:firstLine="0" w:firstLineChars="0"/>
      <w:jc w:val="left"/>
    </w:pPr>
    <w:rPr>
      <w:rFonts w:hint="eastAsia" w:ascii="仿宋" w:hAnsi="仿宋" w:eastAsia="宋体" w:cs="Times New Roman"/>
      <w:sz w:val="21"/>
      <w:szCs w:val="24"/>
    </w:rPr>
  </w:style>
  <w:style w:type="paragraph" w:customStyle="1" w:styleId="31">
    <w:name w:val="样式5"/>
    <w:basedOn w:val="1"/>
    <w:qFormat/>
    <w:uiPriority w:val="0"/>
    <w:pPr>
      <w:spacing w:line="440" w:lineRule="exact"/>
      <w:ind w:firstLine="560"/>
      <w:jc w:val="left"/>
    </w:pPr>
    <w:rPr>
      <w:rFonts w:eastAsia="宋体" w:asciiTheme="minorAscii" w:hAnsiTheme="minorAscii" w:cstheme="minorEastAsia"/>
      <w:kern w:val="0"/>
      <w:sz w:val="28"/>
    </w:rPr>
  </w:style>
  <w:style w:type="character" w:customStyle="1" w:styleId="32">
    <w:name w:val="标题 6 Char"/>
    <w:basedOn w:val="14"/>
    <w:link w:val="7"/>
    <w:qFormat/>
    <w:uiPriority w:val="99"/>
    <w:rPr>
      <w:rFonts w:eastAsia="黑体" w:cstheme="minorBidi"/>
      <w:b/>
      <w:kern w:val="2"/>
      <w:sz w:val="30"/>
      <w:szCs w:val="22"/>
    </w:rPr>
  </w:style>
  <w:style w:type="character" w:customStyle="1" w:styleId="33">
    <w:name w:val="标题 5 Char"/>
    <w:basedOn w:val="14"/>
    <w:link w:val="6"/>
    <w:qFormat/>
    <w:uiPriority w:val="99"/>
    <w:rPr>
      <w:rFonts w:eastAsia="黑体" w:asciiTheme="minorAscii" w:hAnsiTheme="minorAscii" w:cstheme="minorBidi"/>
      <w:b/>
      <w:kern w:val="2"/>
      <w:sz w:val="30"/>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342</Words>
  <Characters>352</Characters>
  <Lines>0</Lines>
  <Paragraphs>0</Paragraphs>
  <TotalTime>0</TotalTime>
  <ScaleCrop>false</ScaleCrop>
  <LinksUpToDate>false</LinksUpToDate>
  <CharactersWithSpaces>352</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2024-09-04T18:07:00Z</dcterms:created>
  <dc:creator>大尧</dc:creator>
  <cp:lastModifiedBy>uos</cp:lastModifiedBy>
  <dcterms:modified xsi:type="dcterms:W3CDTF">2025-07-30T11:12:14Z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AD1DC183758B4B77804CB1D25647108A_11</vt:lpwstr>
  </property>
  <property fmtid="{D5CDD505-2E9C-101B-9397-08002B2CF9AE}" pid="4" name="CWMa56932b0767911ef80006b7300006a73">
    <vt:lpwstr>CWM97USWIjEgy65XOCzJqcIiO/+T0MmBPf8qFhs1pjKIuhiKxaCd+tnx8+e2uYgMuMqRBeu2zVyneAzP83DFv1q2Q==</vt:lpwstr>
  </property>
</Properties>
</file>